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38" w:rsidRPr="00F23487" w:rsidRDefault="00A52C38" w:rsidP="00A52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34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ПРОЕКТ</w:t>
      </w:r>
      <w:r w:rsidRPr="00F234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</w:t>
      </w:r>
    </w:p>
    <w:p w:rsidR="00A52C38" w:rsidRPr="00391B33" w:rsidRDefault="00A52C38" w:rsidP="00A52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ГРАЖДАНЦЕВСКОГО СЕЛЬСОВЕТА</w:t>
      </w:r>
    </w:p>
    <w:p w:rsidR="00A52C38" w:rsidRPr="00391B33" w:rsidRDefault="00A52C38" w:rsidP="00A52C38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A52C38" w:rsidRPr="00391B33" w:rsidRDefault="00A52C38" w:rsidP="00A52C38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2C38" w:rsidRPr="00391B33" w:rsidRDefault="00A52C38" w:rsidP="00A52C38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 Т А Н О В Л Е Н И Е</w:t>
      </w:r>
    </w:p>
    <w:p w:rsidR="00A52C38" w:rsidRPr="00391B33" w:rsidRDefault="00A52C38" w:rsidP="00A52C38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2C38" w:rsidRDefault="00A52C38" w:rsidP="00A52C38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00.00.0000                         с. Гражданцево                                         №  </w:t>
      </w:r>
    </w:p>
    <w:p w:rsidR="00B178CD" w:rsidRPr="00B178CD" w:rsidRDefault="00B178CD" w:rsidP="00B178CD">
      <w:pPr>
        <w:pStyle w:val="a4"/>
        <w:jc w:val="center"/>
        <w:rPr>
          <w:rStyle w:val="a3"/>
          <w:color w:val="3C3C3C"/>
          <w:sz w:val="28"/>
          <w:szCs w:val="28"/>
        </w:rPr>
      </w:pPr>
    </w:p>
    <w:p w:rsidR="00B178CD" w:rsidRPr="00A52C38" w:rsidRDefault="00B178CD" w:rsidP="00186E9E">
      <w:pPr>
        <w:pStyle w:val="a5"/>
        <w:jc w:val="center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52C38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Об утверждении Порядка исполнения бюджета поселения по источникам финансирования дефицита местного бюджета</w:t>
      </w:r>
    </w:p>
    <w:p w:rsidR="00B178CD" w:rsidRPr="00B178CD" w:rsidRDefault="00B178CD" w:rsidP="00B178C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178CD" w:rsidRDefault="00B178CD" w:rsidP="00B178C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178CD">
        <w:rPr>
          <w:rFonts w:ascii="Times New Roman" w:hAnsi="Times New Roman" w:cs="Times New Roman"/>
          <w:sz w:val="28"/>
          <w:szCs w:val="28"/>
        </w:rPr>
        <w:t xml:space="preserve">В целях реализации статей </w:t>
      </w:r>
      <w:r w:rsidR="00A52C38">
        <w:rPr>
          <w:rFonts w:ascii="Times New Roman" w:hAnsi="Times New Roman" w:cs="Times New Roman"/>
          <w:sz w:val="28"/>
          <w:szCs w:val="28"/>
        </w:rPr>
        <w:t xml:space="preserve">96, </w:t>
      </w:r>
      <w:r w:rsidRPr="00B178CD">
        <w:rPr>
          <w:rFonts w:ascii="Times New Roman" w:hAnsi="Times New Roman" w:cs="Times New Roman"/>
          <w:sz w:val="28"/>
          <w:szCs w:val="28"/>
        </w:rPr>
        <w:t xml:space="preserve">219, 219.2 Бюджетного кодекса Российской Федерации, Уставом </w:t>
      </w:r>
      <w:r w:rsidR="00A04BC0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B178C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04BC0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</w:t>
      </w:r>
    </w:p>
    <w:p w:rsidR="00B178CD" w:rsidRPr="00B178CD" w:rsidRDefault="00B178CD" w:rsidP="00B178C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178CD" w:rsidRPr="00B178CD" w:rsidRDefault="00624178" w:rsidP="00B178C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04BC0">
        <w:rPr>
          <w:rFonts w:ascii="Times New Roman" w:hAnsi="Times New Roman" w:cs="Times New Roman"/>
          <w:sz w:val="28"/>
          <w:szCs w:val="28"/>
        </w:rPr>
        <w:t>1</w:t>
      </w:r>
      <w:r w:rsidR="00B178CD" w:rsidRPr="00B178CD">
        <w:rPr>
          <w:rFonts w:ascii="Times New Roman" w:hAnsi="Times New Roman" w:cs="Times New Roman"/>
          <w:sz w:val="28"/>
          <w:szCs w:val="28"/>
        </w:rPr>
        <w:t xml:space="preserve">. Утвердить Порядок исполнения бюджета поселения по источникам финансирования дефицита местного бюджета (Приложение № </w:t>
      </w:r>
      <w:r w:rsidR="00A04BC0">
        <w:rPr>
          <w:rFonts w:ascii="Times New Roman" w:hAnsi="Times New Roman" w:cs="Times New Roman"/>
          <w:sz w:val="28"/>
          <w:szCs w:val="28"/>
        </w:rPr>
        <w:t>1</w:t>
      </w:r>
      <w:r w:rsidR="00B178CD" w:rsidRPr="00B178CD">
        <w:rPr>
          <w:rFonts w:ascii="Times New Roman" w:hAnsi="Times New Roman" w:cs="Times New Roman"/>
          <w:sz w:val="28"/>
          <w:szCs w:val="28"/>
        </w:rPr>
        <w:t>).</w:t>
      </w:r>
    </w:p>
    <w:p w:rsidR="00B178CD" w:rsidRPr="00B178CD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04BC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B178CD" w:rsidRPr="00B178CD" w:rsidRDefault="00B178CD" w:rsidP="00B178C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178CD">
        <w:rPr>
          <w:rFonts w:ascii="Times New Roman" w:hAnsi="Times New Roman" w:cs="Times New Roman"/>
          <w:sz w:val="28"/>
          <w:szCs w:val="28"/>
        </w:rPr>
        <w:t> </w:t>
      </w:r>
    </w:p>
    <w:p w:rsidR="00B178CD" w:rsidRDefault="00B178CD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178C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04BC0">
        <w:rPr>
          <w:rFonts w:ascii="Times New Roman" w:hAnsi="Times New Roman" w:cs="Times New Roman"/>
          <w:sz w:val="28"/>
          <w:szCs w:val="28"/>
        </w:rPr>
        <w:t>Гражданцевского</w:t>
      </w:r>
      <w:r w:rsidR="0062417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r w:rsidR="00A04BC0">
        <w:rPr>
          <w:rFonts w:ascii="Times New Roman" w:hAnsi="Times New Roman" w:cs="Times New Roman"/>
          <w:sz w:val="28"/>
          <w:szCs w:val="28"/>
        </w:rPr>
        <w:t>М.В. Аверченко</w:t>
      </w: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04BC0" w:rsidRDefault="00A04BC0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04BC0" w:rsidRDefault="00A04BC0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86E9E" w:rsidRDefault="00186E9E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86E9E" w:rsidRDefault="00186E9E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24178" w:rsidRPr="00B178CD" w:rsidRDefault="00624178" w:rsidP="0062417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178CD" w:rsidRPr="00A04BC0" w:rsidRDefault="00B178CD" w:rsidP="0062417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4BC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к </w:t>
      </w:r>
      <w:r w:rsidR="00624178" w:rsidRPr="00A04BC0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624178" w:rsidRPr="00A04BC0" w:rsidRDefault="00624178" w:rsidP="0062417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4B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4BC0" w:rsidRPr="00A04BC0">
        <w:rPr>
          <w:rFonts w:ascii="Times New Roman" w:hAnsi="Times New Roman" w:cs="Times New Roman"/>
          <w:sz w:val="28"/>
          <w:szCs w:val="28"/>
        </w:rPr>
        <w:t>Гражданцевского</w:t>
      </w:r>
      <w:r w:rsidRPr="00A04BC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A7D2E" w:rsidRPr="00A04BC0" w:rsidRDefault="00624178" w:rsidP="00A04BC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04BC0">
        <w:rPr>
          <w:rFonts w:ascii="Times New Roman" w:hAnsi="Times New Roman" w:cs="Times New Roman"/>
          <w:sz w:val="28"/>
          <w:szCs w:val="28"/>
        </w:rPr>
        <w:t>от _____2019 № 00</w:t>
      </w:r>
    </w:p>
    <w:p w:rsidR="00EA7D2E" w:rsidRPr="00A04BC0" w:rsidRDefault="00EA7D2E" w:rsidP="00B178CD">
      <w:pPr>
        <w:pStyle w:val="a4"/>
        <w:jc w:val="both"/>
        <w:rPr>
          <w:rFonts w:ascii="Roboto" w:hAnsi="Roboto" w:cs="Arial"/>
          <w:sz w:val="27"/>
          <w:szCs w:val="27"/>
        </w:rPr>
      </w:pPr>
    </w:p>
    <w:p w:rsidR="00EA7D2E" w:rsidRPr="00A04BC0" w:rsidRDefault="00A04BC0" w:rsidP="00A04BC0">
      <w:pPr>
        <w:pStyle w:val="a4"/>
        <w:spacing w:after="0"/>
        <w:jc w:val="center"/>
        <w:rPr>
          <w:b/>
          <w:sz w:val="28"/>
          <w:szCs w:val="28"/>
        </w:rPr>
      </w:pPr>
      <w:r w:rsidRPr="00A04BC0">
        <w:rPr>
          <w:b/>
          <w:sz w:val="28"/>
          <w:szCs w:val="28"/>
        </w:rPr>
        <w:t>Пор</w:t>
      </w:r>
      <w:r w:rsidR="00B178CD" w:rsidRPr="00A04BC0">
        <w:rPr>
          <w:b/>
          <w:sz w:val="28"/>
          <w:szCs w:val="28"/>
        </w:rPr>
        <w:t xml:space="preserve">ядок исполнения бюджета поселения по источникам </w:t>
      </w:r>
    </w:p>
    <w:p w:rsidR="00B178CD" w:rsidRPr="00A04BC0" w:rsidRDefault="00B178CD" w:rsidP="00A04BC0">
      <w:pPr>
        <w:pStyle w:val="a4"/>
        <w:spacing w:after="0"/>
        <w:jc w:val="center"/>
        <w:rPr>
          <w:b/>
          <w:sz w:val="28"/>
          <w:szCs w:val="28"/>
        </w:rPr>
      </w:pPr>
      <w:r w:rsidRPr="00A04BC0">
        <w:rPr>
          <w:b/>
          <w:sz w:val="28"/>
          <w:szCs w:val="28"/>
        </w:rPr>
        <w:t>финансирования дефицита местного бюджета</w:t>
      </w:r>
    </w:p>
    <w:p w:rsidR="00A04BC0" w:rsidRPr="00A04BC0" w:rsidRDefault="00A04BC0" w:rsidP="00A04BC0">
      <w:pPr>
        <w:pStyle w:val="a4"/>
        <w:spacing w:after="0"/>
        <w:jc w:val="center"/>
        <w:rPr>
          <w:b/>
          <w:sz w:val="28"/>
          <w:szCs w:val="28"/>
        </w:rPr>
      </w:pP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1. Настоящий Порядок устанавливает порядок исполнения бюджета поселения по источникам финансирования дефицита бюджета поселения за исключением операций по управлению остатками средств на едином счете бюджета поселения.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2. Исполнение бюджета поселения по источникам финансирования дефицита бюджета поселения осуществляется главными администраторами, администраторами источников финансирования дефицита бюджета поселения</w:t>
      </w:r>
      <w:r w:rsidR="00EA7D2E" w:rsidRPr="00A04BC0">
        <w:rPr>
          <w:rFonts w:ascii="Roboto" w:hAnsi="Roboto" w:cs="Arial"/>
          <w:sz w:val="28"/>
          <w:szCs w:val="28"/>
        </w:rPr>
        <w:t xml:space="preserve"> </w:t>
      </w:r>
      <w:r w:rsidRPr="00A04BC0">
        <w:rPr>
          <w:rFonts w:ascii="Roboto" w:hAnsi="Roboto" w:cs="Arial"/>
          <w:sz w:val="28"/>
          <w:szCs w:val="28"/>
        </w:rPr>
        <w:t>(дале</w:t>
      </w:r>
      <w:proofErr w:type="gramStart"/>
      <w:r w:rsidRPr="00A04BC0">
        <w:rPr>
          <w:rFonts w:ascii="Roboto" w:hAnsi="Roboto" w:cs="Arial"/>
          <w:sz w:val="28"/>
          <w:szCs w:val="28"/>
        </w:rPr>
        <w:t>е-</w:t>
      </w:r>
      <w:proofErr w:type="gramEnd"/>
      <w:r w:rsidRPr="00A04BC0">
        <w:rPr>
          <w:rFonts w:ascii="Roboto" w:hAnsi="Roboto" w:cs="Arial"/>
          <w:sz w:val="28"/>
          <w:szCs w:val="28"/>
        </w:rPr>
        <w:t xml:space="preserve"> соответственно главные администраторы, администраторы) в соответствии с бюджетными полномочиями, установленными статьей 160.2. Бюджетного кодекса Российской Федерации.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 xml:space="preserve">3. Принятие бюджетных обязательств по источникам финансирования дефицита бюджета поселения осуществляется главным администратором (администратором) на основании документов, указанных в пункте 4 настоящего Порядка, с учетом программы муниципальных внутренних заимствований </w:t>
      </w:r>
      <w:r w:rsidR="00A04BC0">
        <w:rPr>
          <w:rFonts w:ascii="Roboto" w:hAnsi="Roboto" w:cs="Arial"/>
          <w:sz w:val="28"/>
          <w:szCs w:val="28"/>
        </w:rPr>
        <w:t>Гражданцевского</w:t>
      </w:r>
      <w:r w:rsidR="00EA7D2E" w:rsidRPr="00A04BC0">
        <w:rPr>
          <w:rFonts w:ascii="Roboto" w:hAnsi="Roboto" w:cs="Arial"/>
          <w:sz w:val="28"/>
          <w:szCs w:val="28"/>
        </w:rPr>
        <w:t xml:space="preserve"> сельсовета Северного района Новосибирской области</w:t>
      </w:r>
      <w:r w:rsidRPr="00A04BC0">
        <w:rPr>
          <w:rFonts w:ascii="Roboto" w:hAnsi="Roboto" w:cs="Arial"/>
          <w:sz w:val="28"/>
          <w:szCs w:val="28"/>
        </w:rPr>
        <w:t>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4. Основаниями для принятия бюджетных обязательств по источникам финансирования дефицита бюджета поселения являются следующие документы: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1) по бюджетным кредитам, привлеченным из областного бюджета- соглашения о предоставлении бюджетных кредитов, соглашения о реструктуризации задолженности долговых обязательств, иные договоры или соглашения;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2) по кредитам, привлеченным от кредитных организаци</w:t>
      </w:r>
      <w:proofErr w:type="gramStart"/>
      <w:r w:rsidRPr="00A04BC0">
        <w:rPr>
          <w:rFonts w:ascii="Roboto" w:hAnsi="Roboto" w:cs="Arial"/>
          <w:sz w:val="28"/>
          <w:szCs w:val="28"/>
        </w:rPr>
        <w:t>й-</w:t>
      </w:r>
      <w:proofErr w:type="gramEnd"/>
      <w:r w:rsidRPr="00A04BC0">
        <w:rPr>
          <w:rFonts w:ascii="Roboto" w:hAnsi="Roboto" w:cs="Arial"/>
          <w:sz w:val="28"/>
          <w:szCs w:val="28"/>
        </w:rPr>
        <w:t xml:space="preserve"> муниципальные контракты;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 xml:space="preserve">3) по муниципальным ценным бумагам </w:t>
      </w:r>
      <w:r w:rsidR="00A04BC0">
        <w:rPr>
          <w:rFonts w:ascii="Roboto" w:hAnsi="Roboto" w:cs="Arial"/>
          <w:sz w:val="28"/>
          <w:szCs w:val="28"/>
        </w:rPr>
        <w:t>Гражданцевского</w:t>
      </w:r>
      <w:r w:rsidR="00EA7D2E" w:rsidRPr="00A04BC0">
        <w:rPr>
          <w:rFonts w:ascii="Roboto" w:hAnsi="Roboto" w:cs="Arial"/>
          <w:sz w:val="28"/>
          <w:szCs w:val="28"/>
        </w:rPr>
        <w:t xml:space="preserve"> сельсовета Северного района Новосибирской области </w:t>
      </w:r>
      <w:r w:rsidRPr="00A04BC0">
        <w:rPr>
          <w:rFonts w:ascii="Roboto" w:hAnsi="Roboto" w:cs="Arial"/>
          <w:sz w:val="28"/>
          <w:szCs w:val="28"/>
        </w:rPr>
        <w:t xml:space="preserve">- решения об эмиссии выпусков (дополнительных выпусков) муниципальных ценных бумаг </w:t>
      </w:r>
      <w:r w:rsidR="00A04BC0">
        <w:rPr>
          <w:rFonts w:ascii="Roboto" w:hAnsi="Roboto" w:cs="Arial"/>
          <w:sz w:val="28"/>
          <w:szCs w:val="28"/>
        </w:rPr>
        <w:t>Гражданцевского</w:t>
      </w:r>
      <w:r w:rsidR="00EA7D2E" w:rsidRPr="00A04BC0">
        <w:rPr>
          <w:rFonts w:ascii="Roboto" w:hAnsi="Roboto" w:cs="Arial"/>
          <w:sz w:val="28"/>
          <w:szCs w:val="28"/>
        </w:rPr>
        <w:t xml:space="preserve"> сельсовета Северного района Новосибирской области</w:t>
      </w:r>
      <w:r w:rsidRPr="00A04BC0">
        <w:rPr>
          <w:rFonts w:ascii="Roboto" w:hAnsi="Roboto" w:cs="Arial"/>
          <w:sz w:val="28"/>
          <w:szCs w:val="28"/>
        </w:rPr>
        <w:t>, муниципальные контракты (договоры) с профессиональными участниками рынка ценных бумаг;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 xml:space="preserve">4) по муниципальным гарантиям </w:t>
      </w:r>
      <w:r w:rsidR="00A04BC0">
        <w:rPr>
          <w:rFonts w:ascii="Roboto" w:hAnsi="Roboto" w:cs="Arial"/>
          <w:sz w:val="28"/>
          <w:szCs w:val="28"/>
        </w:rPr>
        <w:t>Гражданцевского</w:t>
      </w:r>
      <w:r w:rsidR="00EA7D2E" w:rsidRPr="00A04BC0">
        <w:rPr>
          <w:rFonts w:ascii="Roboto" w:hAnsi="Roboto" w:cs="Arial"/>
          <w:sz w:val="28"/>
          <w:szCs w:val="28"/>
        </w:rPr>
        <w:t xml:space="preserve"> сельсовета Северного района Новосибирской области </w:t>
      </w:r>
      <w:r w:rsidRPr="00A04BC0">
        <w:rPr>
          <w:rFonts w:ascii="Roboto" w:hAnsi="Roboto" w:cs="Arial"/>
          <w:sz w:val="28"/>
          <w:szCs w:val="28"/>
        </w:rPr>
        <w:t xml:space="preserve">(по которым предусмотрено возникновение права регрессного требования гаранта к принципалу) – договоры о </w:t>
      </w:r>
      <w:r w:rsidRPr="00A04BC0">
        <w:rPr>
          <w:rFonts w:ascii="Roboto" w:hAnsi="Roboto" w:cs="Arial"/>
          <w:sz w:val="28"/>
          <w:szCs w:val="28"/>
        </w:rPr>
        <w:lastRenderedPageBreak/>
        <w:t xml:space="preserve">предоставлении муниципальных гарантий </w:t>
      </w:r>
      <w:r w:rsidR="00A04BC0">
        <w:rPr>
          <w:rFonts w:ascii="Roboto" w:hAnsi="Roboto" w:cs="Arial"/>
          <w:sz w:val="28"/>
          <w:szCs w:val="28"/>
        </w:rPr>
        <w:t>Гражданцевского</w:t>
      </w:r>
      <w:r w:rsidR="00EA7D2E" w:rsidRPr="00A04BC0">
        <w:rPr>
          <w:rFonts w:ascii="Roboto" w:hAnsi="Roboto" w:cs="Arial"/>
          <w:sz w:val="28"/>
          <w:szCs w:val="28"/>
        </w:rPr>
        <w:t xml:space="preserve"> сельсовета Северного района Новосибирской области </w:t>
      </w:r>
      <w:r w:rsidRPr="00A04BC0">
        <w:rPr>
          <w:rFonts w:ascii="Roboto" w:hAnsi="Roboto" w:cs="Arial"/>
          <w:sz w:val="28"/>
          <w:szCs w:val="28"/>
        </w:rPr>
        <w:t xml:space="preserve">и иные документы, предусматривающие исполнение обязательств по предоставленной муниципальной гарантии </w:t>
      </w:r>
      <w:r w:rsidR="00A04BC0">
        <w:rPr>
          <w:rFonts w:ascii="Roboto" w:hAnsi="Roboto" w:cs="Arial"/>
          <w:sz w:val="28"/>
          <w:szCs w:val="28"/>
        </w:rPr>
        <w:t>Гражданцевского</w:t>
      </w:r>
      <w:r w:rsidR="00EA7D2E" w:rsidRPr="00A04BC0">
        <w:rPr>
          <w:rFonts w:ascii="Roboto" w:hAnsi="Roboto" w:cs="Arial"/>
          <w:sz w:val="28"/>
          <w:szCs w:val="28"/>
        </w:rPr>
        <w:t xml:space="preserve"> сельсовета Северного района Новосибирской области</w:t>
      </w:r>
      <w:r w:rsidRPr="00A04BC0">
        <w:rPr>
          <w:rFonts w:ascii="Roboto" w:hAnsi="Roboto" w:cs="Arial"/>
          <w:sz w:val="28"/>
          <w:szCs w:val="28"/>
        </w:rPr>
        <w:t>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5. Подтверждение денежных обязательств по источникам финансирования дефицита бюджета поселения осуществляется путем подготовки главным администратором (администратором) платежных документов, необходимых для санкционирования их оплаты.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Для оплаты денежных обязательств по источникам финансирования дефицита бюджета поселения главным администратором (администратором) в соответствии с документами, указанными в пункте 4 настоящего Порядка, в Управление предоставляется оформленная в порядке, установленном Федеральным казначейством, Заявка на кассовый расход (код по КФД 0531801).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 xml:space="preserve">6. Для проведения кассовых выплат Администрация доводит до главных администраторов </w:t>
      </w:r>
      <w:proofErr w:type="gramStart"/>
      <w:r w:rsidRPr="00A04BC0">
        <w:rPr>
          <w:rFonts w:ascii="Roboto" w:hAnsi="Roboto" w:cs="Arial"/>
          <w:sz w:val="28"/>
          <w:szCs w:val="28"/>
        </w:rPr>
        <w:t>источников финансирования дефицита бюджета поселения</w:t>
      </w:r>
      <w:proofErr w:type="gramEnd"/>
      <w:r w:rsidRPr="00A04BC0">
        <w:rPr>
          <w:rFonts w:ascii="Roboto" w:hAnsi="Roboto" w:cs="Arial"/>
          <w:sz w:val="28"/>
          <w:szCs w:val="28"/>
        </w:rPr>
        <w:t xml:space="preserve"> расходным расписанием бюджетные ассигнования в объеме кассовых выплат по источникам финансирования дефицита бюджета поселения.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 xml:space="preserve">7. Санкционирование оплаты денежных обязательств осуществляется Управлением Федерального казначейства по </w:t>
      </w:r>
      <w:r w:rsidR="00EA7D2E" w:rsidRPr="00A04BC0">
        <w:rPr>
          <w:rFonts w:ascii="Roboto" w:hAnsi="Roboto" w:cs="Arial"/>
          <w:sz w:val="28"/>
          <w:szCs w:val="28"/>
        </w:rPr>
        <w:t>Новосибирской</w:t>
      </w:r>
      <w:r w:rsidRPr="00A04BC0">
        <w:rPr>
          <w:rFonts w:ascii="Roboto" w:hAnsi="Roboto" w:cs="Arial"/>
          <w:sz w:val="28"/>
          <w:szCs w:val="28"/>
        </w:rPr>
        <w:t xml:space="preserve"> области (далее - Управление) в соответствии с Порядком санкционирования оплаты денежных обязательств бюджета поселения и администраторов источников финансирования дефицита б</w:t>
      </w:r>
      <w:r w:rsidR="004E3B83">
        <w:rPr>
          <w:rFonts w:ascii="Roboto" w:hAnsi="Roboto" w:cs="Arial"/>
          <w:sz w:val="28"/>
          <w:szCs w:val="28"/>
        </w:rPr>
        <w:t>юджета поселения, утверждаемым а</w:t>
      </w:r>
      <w:r w:rsidRPr="00A04BC0">
        <w:rPr>
          <w:rFonts w:ascii="Roboto" w:hAnsi="Roboto" w:cs="Arial"/>
          <w:sz w:val="28"/>
          <w:szCs w:val="28"/>
        </w:rPr>
        <w:t xml:space="preserve">дминистрацией </w:t>
      </w:r>
      <w:r w:rsidR="00A04BC0">
        <w:rPr>
          <w:rFonts w:ascii="Roboto" w:hAnsi="Roboto" w:cs="Arial"/>
          <w:sz w:val="28"/>
          <w:szCs w:val="28"/>
        </w:rPr>
        <w:t>Гражданцевского</w:t>
      </w:r>
      <w:r w:rsidR="00EA7D2E" w:rsidRPr="00A04BC0">
        <w:rPr>
          <w:rFonts w:ascii="Roboto" w:hAnsi="Roboto" w:cs="Arial"/>
          <w:sz w:val="28"/>
          <w:szCs w:val="28"/>
        </w:rPr>
        <w:t xml:space="preserve"> сельсовета Северного района Новосибирской области</w:t>
      </w:r>
      <w:r w:rsidRPr="00A04BC0">
        <w:rPr>
          <w:rFonts w:ascii="Roboto" w:hAnsi="Roboto" w:cs="Arial"/>
          <w:sz w:val="28"/>
          <w:szCs w:val="28"/>
        </w:rPr>
        <w:t>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8. Подтверждение исполнения денежных обязательств по источникам финансирования дефицита бюджета поселения осуществляется Управлением путем отражения в учете выплаченных сумм на основании платежных документов, подтверждающих списание денежных средств с единого счета бюджета поселения.</w:t>
      </w:r>
    </w:p>
    <w:p w:rsidR="00B178CD" w:rsidRPr="00A04BC0" w:rsidRDefault="00B178CD" w:rsidP="00B178CD">
      <w:pPr>
        <w:pStyle w:val="a4"/>
        <w:jc w:val="both"/>
        <w:rPr>
          <w:rFonts w:ascii="Roboto" w:hAnsi="Roboto" w:cs="Arial"/>
          <w:sz w:val="28"/>
          <w:szCs w:val="28"/>
        </w:rPr>
      </w:pPr>
      <w:r w:rsidRPr="00A04BC0">
        <w:rPr>
          <w:rFonts w:ascii="Roboto" w:hAnsi="Roboto" w:cs="Arial"/>
          <w:sz w:val="28"/>
          <w:szCs w:val="28"/>
        </w:rPr>
        <w:t>9. Главные администраторы отражают операции по источникам финансирования дефицита бюджета поселения в отчете об исполнении бюджета поселения.</w:t>
      </w:r>
    </w:p>
    <w:p w:rsidR="00012489" w:rsidRPr="00A04BC0" w:rsidRDefault="00A04BC0" w:rsidP="00A04BC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2D6856" w:rsidRPr="00A04BC0" w:rsidRDefault="002D6856">
      <w:pPr>
        <w:rPr>
          <w:sz w:val="28"/>
          <w:szCs w:val="28"/>
        </w:rPr>
      </w:pPr>
    </w:p>
    <w:p w:rsidR="002D6856" w:rsidRPr="00A04BC0" w:rsidRDefault="002D6856">
      <w:pPr>
        <w:rPr>
          <w:sz w:val="28"/>
          <w:szCs w:val="28"/>
        </w:rPr>
      </w:pPr>
    </w:p>
    <w:p w:rsidR="002D6856" w:rsidRPr="00A04BC0" w:rsidRDefault="002D6856">
      <w:pPr>
        <w:rPr>
          <w:sz w:val="28"/>
          <w:szCs w:val="28"/>
        </w:rPr>
      </w:pPr>
    </w:p>
    <w:p w:rsidR="002D6856" w:rsidRPr="00A04BC0" w:rsidRDefault="002D6856">
      <w:pPr>
        <w:rPr>
          <w:sz w:val="28"/>
          <w:szCs w:val="28"/>
        </w:rPr>
      </w:pPr>
    </w:p>
    <w:p w:rsidR="002D6856" w:rsidRPr="00A04BC0" w:rsidRDefault="002D6856">
      <w:pPr>
        <w:rPr>
          <w:sz w:val="28"/>
          <w:szCs w:val="28"/>
        </w:rPr>
      </w:pPr>
    </w:p>
    <w:p w:rsidR="002D6856" w:rsidRPr="00A04BC0" w:rsidRDefault="002D6856">
      <w:pPr>
        <w:rPr>
          <w:sz w:val="28"/>
          <w:szCs w:val="28"/>
        </w:rPr>
      </w:pPr>
    </w:p>
    <w:p w:rsidR="002D6856" w:rsidRPr="00A04BC0" w:rsidRDefault="002D6856">
      <w:pPr>
        <w:rPr>
          <w:sz w:val="28"/>
          <w:szCs w:val="28"/>
        </w:rPr>
      </w:pPr>
    </w:p>
    <w:sectPr w:rsidR="002D6856" w:rsidRPr="00A04BC0" w:rsidSect="00A8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0DAA"/>
    <w:multiLevelType w:val="multilevel"/>
    <w:tmpl w:val="BCF8F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63F81"/>
    <w:multiLevelType w:val="hybridMultilevel"/>
    <w:tmpl w:val="25E8A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792D2B"/>
    <w:multiLevelType w:val="hybridMultilevel"/>
    <w:tmpl w:val="51B8762E"/>
    <w:lvl w:ilvl="0" w:tplc="63343122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778C7759"/>
    <w:multiLevelType w:val="multilevel"/>
    <w:tmpl w:val="B246C16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Times New Roman" w:hint="default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Times New Roman" w:hint="default"/>
        <w:sz w:val="27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Calibri" w:hAnsi="Calibri" w:cs="Times New Roman" w:hint="default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Times New Roman" w:hint="default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Calibri" w:hAnsi="Calibri" w:cs="Times New Roman" w:hint="default"/>
        <w:sz w:val="27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8CD"/>
    <w:rsid w:val="00012489"/>
    <w:rsid w:val="000A00FD"/>
    <w:rsid w:val="001304AC"/>
    <w:rsid w:val="00186E9E"/>
    <w:rsid w:val="00211A57"/>
    <w:rsid w:val="00261454"/>
    <w:rsid w:val="002D6856"/>
    <w:rsid w:val="002E0720"/>
    <w:rsid w:val="002E2EC2"/>
    <w:rsid w:val="003255DE"/>
    <w:rsid w:val="003C75B4"/>
    <w:rsid w:val="0046667D"/>
    <w:rsid w:val="004E3B83"/>
    <w:rsid w:val="00530A63"/>
    <w:rsid w:val="005D090E"/>
    <w:rsid w:val="00624178"/>
    <w:rsid w:val="006D0F0F"/>
    <w:rsid w:val="00714448"/>
    <w:rsid w:val="007C14AC"/>
    <w:rsid w:val="007F4C0D"/>
    <w:rsid w:val="0097103F"/>
    <w:rsid w:val="009913F0"/>
    <w:rsid w:val="009B163C"/>
    <w:rsid w:val="00A04BC0"/>
    <w:rsid w:val="00A31D1E"/>
    <w:rsid w:val="00A52C38"/>
    <w:rsid w:val="00A82916"/>
    <w:rsid w:val="00AB157D"/>
    <w:rsid w:val="00AB6DFF"/>
    <w:rsid w:val="00AD41B8"/>
    <w:rsid w:val="00B178CD"/>
    <w:rsid w:val="00B37B9C"/>
    <w:rsid w:val="00B41FA0"/>
    <w:rsid w:val="00B62D17"/>
    <w:rsid w:val="00C2621D"/>
    <w:rsid w:val="00C76151"/>
    <w:rsid w:val="00C92432"/>
    <w:rsid w:val="00DF089E"/>
    <w:rsid w:val="00DF5374"/>
    <w:rsid w:val="00DF7702"/>
    <w:rsid w:val="00EA7D2E"/>
    <w:rsid w:val="00F4188E"/>
    <w:rsid w:val="00F46D52"/>
    <w:rsid w:val="00F66494"/>
    <w:rsid w:val="00FC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16"/>
  </w:style>
  <w:style w:type="paragraph" w:styleId="1">
    <w:name w:val="heading 1"/>
    <w:basedOn w:val="a"/>
    <w:next w:val="a"/>
    <w:link w:val="10"/>
    <w:uiPriority w:val="9"/>
    <w:qFormat/>
    <w:rsid w:val="00DF77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F53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78CD"/>
    <w:rPr>
      <w:b/>
      <w:bCs/>
    </w:rPr>
  </w:style>
  <w:style w:type="paragraph" w:styleId="a4">
    <w:name w:val="Normal (Web)"/>
    <w:basedOn w:val="a"/>
    <w:uiPriority w:val="99"/>
    <w:unhideWhenUsed/>
    <w:rsid w:val="00B178C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aliases w:val="с интервалом,Без интервала1,No Spacing1,No Spacing"/>
    <w:link w:val="a6"/>
    <w:uiPriority w:val="99"/>
    <w:qFormat/>
    <w:rsid w:val="00B178CD"/>
    <w:pPr>
      <w:spacing w:after="0" w:line="240" w:lineRule="auto"/>
    </w:pPr>
  </w:style>
  <w:style w:type="character" w:customStyle="1" w:styleId="FontStyle24">
    <w:name w:val="Font Style24"/>
    <w:basedOn w:val="a0"/>
    <w:rsid w:val="00714448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rsid w:val="00714448"/>
    <w:pPr>
      <w:widowControl w:val="0"/>
      <w:autoSpaceDE w:val="0"/>
      <w:autoSpaceDN w:val="0"/>
      <w:adjustRightInd w:val="0"/>
      <w:spacing w:after="0" w:line="191" w:lineRule="exact"/>
      <w:ind w:firstLine="45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714448"/>
    <w:rPr>
      <w:rFonts w:ascii="Times New Roman" w:hAnsi="Times New Roman" w:cs="Times New Roman"/>
      <w:b/>
      <w:bCs/>
      <w:sz w:val="14"/>
      <w:szCs w:val="14"/>
    </w:rPr>
  </w:style>
  <w:style w:type="paragraph" w:customStyle="1" w:styleId="Style8">
    <w:name w:val="Style8"/>
    <w:basedOn w:val="a"/>
    <w:rsid w:val="00714448"/>
    <w:pPr>
      <w:widowControl w:val="0"/>
      <w:autoSpaceDE w:val="0"/>
      <w:autoSpaceDN w:val="0"/>
      <w:adjustRightInd w:val="0"/>
      <w:spacing w:after="0" w:line="1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61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76151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aliases w:val="с интервалом Знак,Без интервала1 Знак,No Spacing1 Знак,No Spacing Знак"/>
    <w:link w:val="a5"/>
    <w:uiPriority w:val="99"/>
    <w:locked/>
    <w:rsid w:val="00F4188E"/>
  </w:style>
  <w:style w:type="paragraph" w:customStyle="1" w:styleId="constitle">
    <w:name w:val="constitle"/>
    <w:basedOn w:val="a"/>
    <w:rsid w:val="00130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130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1304A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DF537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ertext">
    <w:name w:val="headertext"/>
    <w:basedOn w:val="a"/>
    <w:rsid w:val="00DF5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DF5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F5374"/>
    <w:rPr>
      <w:color w:val="0000FF"/>
      <w:u w:val="single"/>
    </w:rPr>
  </w:style>
  <w:style w:type="paragraph" w:customStyle="1" w:styleId="unformattext">
    <w:name w:val="unformattext"/>
    <w:basedOn w:val="a"/>
    <w:rsid w:val="00DF5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530A6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F77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DF7702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sz w:val="24"/>
      <w:szCs w:val="24"/>
    </w:rPr>
  </w:style>
  <w:style w:type="character" w:customStyle="1" w:styleId="aa">
    <w:name w:val="Гипертекстовая ссылка"/>
    <w:rsid w:val="00DF7702"/>
    <w:rPr>
      <w:b/>
      <w:bCs w:val="0"/>
      <w:color w:val="008000"/>
    </w:rPr>
  </w:style>
  <w:style w:type="table" w:styleId="ab">
    <w:name w:val="Table Grid"/>
    <w:basedOn w:val="a1"/>
    <w:uiPriority w:val="59"/>
    <w:rsid w:val="00DF77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31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400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64069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56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38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23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9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26791">
              <w:marLeft w:val="240"/>
              <w:marRight w:val="24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7077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12" w:color="D7D7D7"/>
                        <w:left w:val="single" w:sz="6" w:space="12" w:color="D7D7D7"/>
                        <w:bottom w:val="single" w:sz="6" w:space="12" w:color="D7D7D7"/>
                        <w:right w:val="single" w:sz="6" w:space="12" w:color="D7D7D7"/>
                      </w:divBdr>
                    </w:div>
                  </w:divsChild>
                </w:div>
              </w:divsChild>
            </w:div>
          </w:divsChild>
        </w:div>
      </w:divsChild>
    </w:div>
    <w:div w:id="3446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90288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1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869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5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35</cp:revision>
  <cp:lastPrinted>2019-04-08T23:43:00Z</cp:lastPrinted>
  <dcterms:created xsi:type="dcterms:W3CDTF">2019-03-21T04:08:00Z</dcterms:created>
  <dcterms:modified xsi:type="dcterms:W3CDTF">2019-04-08T23:55:00Z</dcterms:modified>
</cp:coreProperties>
</file>